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97231" w14:textId="77777777" w:rsidR="00A40FA9" w:rsidRPr="006300FF" w:rsidRDefault="006300FF" w:rsidP="006300FF">
      <w:pPr>
        <w:spacing w:after="0"/>
        <w:jc w:val="center"/>
        <w:rPr>
          <w:sz w:val="44"/>
          <w:szCs w:val="44"/>
        </w:rPr>
      </w:pPr>
      <w:r w:rsidRPr="006300FF">
        <w:rPr>
          <w:b/>
          <w:sz w:val="44"/>
          <w:szCs w:val="44"/>
        </w:rPr>
        <w:t>PERSONDATAFORORDNINGEN</w:t>
      </w:r>
    </w:p>
    <w:p w14:paraId="272E8CCE" w14:textId="77777777" w:rsidR="006300FF" w:rsidRDefault="006300FF" w:rsidP="006300FF">
      <w:pPr>
        <w:spacing w:after="0"/>
        <w:jc w:val="center"/>
      </w:pPr>
    </w:p>
    <w:p w14:paraId="3FDC8DDB" w14:textId="77777777" w:rsidR="006300FF" w:rsidRPr="006300FF" w:rsidRDefault="006300FF" w:rsidP="006300FF">
      <w:pPr>
        <w:spacing w:after="0"/>
        <w:jc w:val="center"/>
        <w:rPr>
          <w:b/>
          <w:color w:val="000000" w:themeColor="text1"/>
          <w:sz w:val="32"/>
          <w:szCs w:val="32"/>
        </w:rPr>
      </w:pPr>
      <w:r w:rsidRPr="006300FF">
        <w:rPr>
          <w:b/>
          <w:color w:val="000000" w:themeColor="text1"/>
          <w:sz w:val="32"/>
          <w:szCs w:val="32"/>
        </w:rPr>
        <w:t>2020</w:t>
      </w:r>
    </w:p>
    <w:p w14:paraId="0B3AEE4B" w14:textId="77777777" w:rsidR="006300FF" w:rsidRPr="006300FF" w:rsidRDefault="006300FF" w:rsidP="006300FF">
      <w:pPr>
        <w:spacing w:after="0"/>
        <w:jc w:val="center"/>
        <w:rPr>
          <w:b/>
          <w:color w:val="000000" w:themeColor="text1"/>
          <w:sz w:val="32"/>
          <w:szCs w:val="32"/>
        </w:rPr>
      </w:pPr>
    </w:p>
    <w:p w14:paraId="6ED45DA7" w14:textId="77777777" w:rsidR="006300FF" w:rsidRDefault="006300FF" w:rsidP="006300FF">
      <w:pPr>
        <w:spacing w:after="0"/>
        <w:jc w:val="center"/>
        <w:rPr>
          <w:b/>
          <w:color w:val="000000" w:themeColor="text1"/>
          <w:sz w:val="32"/>
          <w:szCs w:val="32"/>
        </w:rPr>
      </w:pPr>
      <w:r w:rsidRPr="006300FF">
        <w:rPr>
          <w:b/>
          <w:color w:val="000000" w:themeColor="text1"/>
          <w:sz w:val="32"/>
          <w:szCs w:val="32"/>
        </w:rPr>
        <w:t>HospiceSønderjylland</w:t>
      </w:r>
    </w:p>
    <w:p w14:paraId="6419C887" w14:textId="77777777" w:rsidR="006300FF" w:rsidRDefault="006300FF" w:rsidP="006300FF">
      <w:pPr>
        <w:spacing w:after="0"/>
        <w:rPr>
          <w:color w:val="000000" w:themeColor="text1"/>
          <w:sz w:val="32"/>
          <w:szCs w:val="32"/>
        </w:rPr>
      </w:pPr>
    </w:p>
    <w:p w14:paraId="4C2EBC6F" w14:textId="77777777" w:rsidR="006300FF" w:rsidRDefault="006300FF" w:rsidP="006300FF">
      <w:pPr>
        <w:spacing w:after="0"/>
        <w:rPr>
          <w:color w:val="000000" w:themeColor="text1"/>
          <w:sz w:val="32"/>
          <w:szCs w:val="32"/>
        </w:rPr>
      </w:pPr>
    </w:p>
    <w:p w14:paraId="37FFBC8D" w14:textId="77777777" w:rsidR="00097B2D" w:rsidRPr="009B1DB4" w:rsidRDefault="006300FF" w:rsidP="009B1DB4">
      <w:pPr>
        <w:spacing w:after="0"/>
        <w:jc w:val="center"/>
        <w:rPr>
          <w:i/>
          <w:color w:val="000000" w:themeColor="text1"/>
          <w:sz w:val="32"/>
          <w:szCs w:val="32"/>
        </w:rPr>
      </w:pPr>
      <w:r w:rsidRPr="009B1DB4">
        <w:rPr>
          <w:i/>
          <w:color w:val="000000" w:themeColor="text1"/>
          <w:sz w:val="32"/>
          <w:szCs w:val="32"/>
        </w:rPr>
        <w:t>Persondatapolitik – patienter</w:t>
      </w:r>
    </w:p>
    <w:p w14:paraId="68F138F9" w14:textId="77777777" w:rsidR="00097B2D" w:rsidRDefault="00097B2D" w:rsidP="00097B2D">
      <w:pPr>
        <w:spacing w:after="0"/>
      </w:pPr>
    </w:p>
    <w:p w14:paraId="09239ACD" w14:textId="77777777" w:rsidR="00097B2D" w:rsidRPr="00097B2D" w:rsidRDefault="00097B2D" w:rsidP="00097B2D">
      <w:pPr>
        <w:spacing w:after="0"/>
        <w:rPr>
          <w:i/>
          <w:sz w:val="24"/>
          <w:szCs w:val="24"/>
        </w:rPr>
      </w:pPr>
      <w:r w:rsidRPr="00097B2D">
        <w:rPr>
          <w:i/>
          <w:sz w:val="24"/>
          <w:szCs w:val="24"/>
        </w:rPr>
        <w:t xml:space="preserve">1. </w:t>
      </w:r>
      <w:r w:rsidR="006300FF" w:rsidRPr="00097B2D">
        <w:rPr>
          <w:i/>
          <w:sz w:val="24"/>
          <w:szCs w:val="24"/>
        </w:rPr>
        <w:t>Dataansvar</w:t>
      </w:r>
    </w:p>
    <w:p w14:paraId="35F664FE" w14:textId="77777777" w:rsidR="00097B2D" w:rsidRPr="00097B2D" w:rsidRDefault="00097B2D" w:rsidP="00097B2D">
      <w:pPr>
        <w:spacing w:after="0"/>
        <w:rPr>
          <w:i/>
        </w:rPr>
      </w:pPr>
      <w:r w:rsidRPr="00097B2D">
        <w:rPr>
          <w:i/>
        </w:rPr>
        <w:t>1.1 Databeskyttelse</w:t>
      </w:r>
    </w:p>
    <w:p w14:paraId="488D38CB" w14:textId="77777777" w:rsidR="006300FF" w:rsidRPr="006300FF" w:rsidRDefault="006300FF" w:rsidP="00097B2D">
      <w:pPr>
        <w:spacing w:after="0"/>
        <w:rPr>
          <w:color w:val="000000" w:themeColor="text1"/>
        </w:rPr>
      </w:pPr>
      <w:r>
        <w:rPr>
          <w:color w:val="000000" w:themeColor="text1"/>
        </w:rPr>
        <w:t>HospiceSønderjylland</w:t>
      </w:r>
      <w:r w:rsidR="00097B2D">
        <w:rPr>
          <w:color w:val="000000" w:themeColor="text1"/>
        </w:rPr>
        <w:t xml:space="preserve"> behandler, som led i din henvisning og eventuelt ophold på HospiceSønderjylland, dine data som angivet i pkt. 2.1 og har derfor vedtaget denne privatlivsbeskyttelsespolitik, der fortæller dig, hvordan dine data behandles, og hvilke rettigheder du har som registreret.</w:t>
      </w:r>
    </w:p>
    <w:p w14:paraId="6CC89963" w14:textId="77777777" w:rsidR="006300FF" w:rsidRPr="006300FF" w:rsidRDefault="006300FF" w:rsidP="00097B2D">
      <w:pPr>
        <w:spacing w:after="0"/>
        <w:rPr>
          <w:i/>
          <w:color w:val="000000" w:themeColor="text1"/>
        </w:rPr>
      </w:pPr>
    </w:p>
    <w:p w14:paraId="66B15C67" w14:textId="77777777" w:rsidR="006300FF" w:rsidRDefault="00097B2D" w:rsidP="00097B2D">
      <w:pPr>
        <w:spacing w:after="0"/>
        <w:rPr>
          <w:color w:val="000000" w:themeColor="text1"/>
        </w:rPr>
      </w:pPr>
      <w:r>
        <w:rPr>
          <w:color w:val="000000" w:themeColor="text1"/>
        </w:rPr>
        <w:t>For at beskytte dine persondata bedst muligt, vurderer vi løbende, hvor høj risikoen er, for at vores databehandling påvirker dine grundrettigheder negativ.</w:t>
      </w:r>
    </w:p>
    <w:p w14:paraId="3D32DBEC" w14:textId="77777777" w:rsidR="00097B2D" w:rsidRDefault="00097B2D" w:rsidP="00097B2D">
      <w:pPr>
        <w:spacing w:after="0"/>
        <w:rPr>
          <w:color w:val="000000" w:themeColor="text1"/>
        </w:rPr>
      </w:pPr>
    </w:p>
    <w:p w14:paraId="632BB3EA" w14:textId="77777777" w:rsidR="00097B2D" w:rsidRDefault="00097B2D" w:rsidP="00097B2D">
      <w:pPr>
        <w:spacing w:after="0"/>
        <w:rPr>
          <w:color w:val="000000" w:themeColor="text1"/>
        </w:rPr>
      </w:pPr>
      <w:r>
        <w:rPr>
          <w:i/>
          <w:color w:val="000000" w:themeColor="text1"/>
        </w:rPr>
        <w:t>1.2 Databeskyttelse – Kontaktperson – kontaktoplysninger</w:t>
      </w:r>
    </w:p>
    <w:p w14:paraId="1EA20747" w14:textId="77777777" w:rsidR="00097B2D" w:rsidRDefault="00097B2D" w:rsidP="00097B2D">
      <w:pPr>
        <w:spacing w:after="0"/>
        <w:rPr>
          <w:color w:val="000000" w:themeColor="text1"/>
        </w:rPr>
      </w:pPr>
      <w:r>
        <w:rPr>
          <w:color w:val="000000" w:themeColor="text1"/>
        </w:rPr>
        <w:t>HospiceSønderjylland er dataansvarlig og er ansvarlig for at sikre, at regler og procedurer i forhold til behandling af personoplysninger overholdes i det daglige.</w:t>
      </w:r>
    </w:p>
    <w:p w14:paraId="48FDFE84" w14:textId="77777777" w:rsidR="00097B2D" w:rsidRDefault="00097B2D" w:rsidP="00097B2D">
      <w:pPr>
        <w:spacing w:after="0"/>
        <w:rPr>
          <w:color w:val="000000" w:themeColor="text1"/>
        </w:rPr>
      </w:pPr>
    </w:p>
    <w:p w14:paraId="5319F1FB" w14:textId="77777777" w:rsidR="00097B2D" w:rsidRDefault="00097B2D" w:rsidP="00097B2D">
      <w:pPr>
        <w:spacing w:after="0"/>
        <w:rPr>
          <w:color w:val="000000" w:themeColor="text1"/>
        </w:rPr>
      </w:pPr>
      <w:r>
        <w:rPr>
          <w:color w:val="000000" w:themeColor="text1"/>
        </w:rPr>
        <w:t>Har du spørgsmål til behandlingen af persondata på HospiceSønderjylland, kan du kontakte:</w:t>
      </w:r>
    </w:p>
    <w:p w14:paraId="256516D5" w14:textId="77777777" w:rsidR="00097B2D" w:rsidRDefault="00097B2D" w:rsidP="00097B2D">
      <w:pPr>
        <w:spacing w:after="0"/>
        <w:rPr>
          <w:color w:val="000000" w:themeColor="text1"/>
        </w:rPr>
      </w:pPr>
    </w:p>
    <w:p w14:paraId="3229AB64" w14:textId="77777777" w:rsidR="00097B2D" w:rsidRDefault="00097B2D" w:rsidP="00097B2D">
      <w:pPr>
        <w:spacing w:after="0"/>
        <w:rPr>
          <w:color w:val="000000" w:themeColor="text1"/>
        </w:rPr>
      </w:pPr>
      <w:r>
        <w:rPr>
          <w:color w:val="000000" w:themeColor="text1"/>
        </w:rPr>
        <w:t>Kontaktperson: hospicechef</w:t>
      </w:r>
    </w:p>
    <w:p w14:paraId="03A0F625" w14:textId="77777777" w:rsidR="00097B2D" w:rsidRPr="00FB7D4A" w:rsidRDefault="00097B2D" w:rsidP="00097B2D">
      <w:pPr>
        <w:spacing w:after="0"/>
        <w:rPr>
          <w:color w:val="000000" w:themeColor="text1"/>
        </w:rPr>
      </w:pPr>
      <w:r w:rsidRPr="00FB7D4A">
        <w:rPr>
          <w:color w:val="000000" w:themeColor="text1"/>
        </w:rPr>
        <w:t>Tlf.nr.:</w:t>
      </w:r>
      <w:r w:rsidRPr="00FB7D4A">
        <w:rPr>
          <w:color w:val="000000" w:themeColor="text1"/>
        </w:rPr>
        <w:tab/>
        <w:t xml:space="preserve">  73 52 83 00</w:t>
      </w:r>
    </w:p>
    <w:p w14:paraId="510FA29C" w14:textId="17F72084" w:rsidR="00097B2D" w:rsidRDefault="00097B2D" w:rsidP="00097B2D">
      <w:pPr>
        <w:spacing w:after="0"/>
        <w:rPr>
          <w:color w:val="000000" w:themeColor="text1"/>
          <w:lang w:val="en-US"/>
        </w:rPr>
      </w:pPr>
      <w:r w:rsidRPr="00FB7D4A">
        <w:rPr>
          <w:color w:val="000000" w:themeColor="text1"/>
          <w:lang w:val="en-US"/>
        </w:rPr>
        <w:t xml:space="preserve">e-mail: </w:t>
      </w:r>
      <w:r w:rsidRPr="00FB7D4A">
        <w:rPr>
          <w:color w:val="000000" w:themeColor="text1"/>
          <w:lang w:val="en-US"/>
        </w:rPr>
        <w:tab/>
        <w:t xml:space="preserve">  </w:t>
      </w:r>
      <w:hyperlink r:id="rId11" w:history="1">
        <w:r w:rsidR="00FB7D4A" w:rsidRPr="00B437EC">
          <w:rPr>
            <w:rStyle w:val="Hyperlink"/>
            <w:lang w:val="en-US"/>
          </w:rPr>
          <w:t>https://post.borger.dk/?logon=borger&amp;function=inbox&amp;mailboxid=28790</w:t>
        </w:r>
      </w:hyperlink>
    </w:p>
    <w:p w14:paraId="5FDE2B36" w14:textId="77777777" w:rsidR="00097B2D" w:rsidRPr="00FB7D4A" w:rsidRDefault="00097B2D" w:rsidP="00097B2D">
      <w:pPr>
        <w:spacing w:after="0"/>
        <w:rPr>
          <w:color w:val="000000" w:themeColor="text1"/>
          <w:lang w:val="en-US"/>
        </w:rPr>
      </w:pPr>
    </w:p>
    <w:p w14:paraId="692CB013" w14:textId="77777777" w:rsidR="00097B2D" w:rsidRPr="009B1DB4" w:rsidRDefault="00097B2D" w:rsidP="00097B2D">
      <w:pPr>
        <w:spacing w:after="0"/>
        <w:rPr>
          <w:color w:val="000000" w:themeColor="text1"/>
          <w:sz w:val="24"/>
          <w:szCs w:val="24"/>
        </w:rPr>
      </w:pPr>
      <w:r w:rsidRPr="009B1DB4">
        <w:rPr>
          <w:i/>
          <w:color w:val="000000" w:themeColor="text1"/>
          <w:sz w:val="24"/>
          <w:szCs w:val="24"/>
        </w:rPr>
        <w:t>2. Behandling af persondata</w:t>
      </w:r>
    </w:p>
    <w:p w14:paraId="726BB399" w14:textId="77777777" w:rsidR="00097B2D" w:rsidRPr="00097B2D" w:rsidRDefault="009E38A2" w:rsidP="00097B2D">
      <w:pPr>
        <w:spacing w:after="0"/>
        <w:rPr>
          <w:color w:val="000000" w:themeColor="text1"/>
        </w:rPr>
      </w:pPr>
      <w:r>
        <w:rPr>
          <w:color w:val="000000" w:themeColor="text1"/>
        </w:rPr>
        <w:t>Vi behandler data om dig i</w:t>
      </w:r>
      <w:r w:rsidR="00097B2D" w:rsidRPr="00097B2D">
        <w:rPr>
          <w:color w:val="000000" w:themeColor="text1"/>
        </w:rPr>
        <w:t xml:space="preserve"> forbindelse med håndteringen af din henvisning og eventuelt ophold på HospiceSønderjylland samt </w:t>
      </w:r>
      <w:r>
        <w:rPr>
          <w:color w:val="000000" w:themeColor="text1"/>
        </w:rPr>
        <w:t>ved vores l</w:t>
      </w:r>
      <w:r w:rsidR="00097B2D" w:rsidRPr="00097B2D">
        <w:rPr>
          <w:color w:val="000000" w:themeColor="text1"/>
        </w:rPr>
        <w:t>øbende kontakt med dig.</w:t>
      </w:r>
    </w:p>
    <w:p w14:paraId="28D5E799" w14:textId="77777777" w:rsidR="00097B2D" w:rsidRPr="00097B2D" w:rsidRDefault="00097B2D" w:rsidP="00097B2D">
      <w:pPr>
        <w:spacing w:after="0"/>
        <w:rPr>
          <w:color w:val="000000" w:themeColor="text1"/>
        </w:rPr>
      </w:pPr>
    </w:p>
    <w:p w14:paraId="3122AB87" w14:textId="77777777" w:rsidR="00097B2D" w:rsidRDefault="00097B2D" w:rsidP="00097B2D">
      <w:pPr>
        <w:spacing w:after="0"/>
        <w:rPr>
          <w:color w:val="000000" w:themeColor="text1"/>
        </w:rPr>
      </w:pPr>
      <w:r>
        <w:rPr>
          <w:i/>
          <w:color w:val="000000" w:themeColor="text1"/>
        </w:rPr>
        <w:t>2.1 Typer af persondata</w:t>
      </w:r>
    </w:p>
    <w:p w14:paraId="1A1B36CF" w14:textId="77777777" w:rsidR="00097B2D" w:rsidRDefault="00097B2D" w:rsidP="00097B2D">
      <w:pPr>
        <w:spacing w:after="0"/>
        <w:rPr>
          <w:color w:val="000000" w:themeColor="text1"/>
        </w:rPr>
      </w:pPr>
      <w:r>
        <w:rPr>
          <w:color w:val="000000" w:themeColor="text1"/>
        </w:rPr>
        <w:t>I forbindelse med håndteringen af din</w:t>
      </w:r>
      <w:r w:rsidR="0035441E">
        <w:rPr>
          <w:color w:val="000000" w:themeColor="text1"/>
        </w:rPr>
        <w:t xml:space="preserve"> henvisning og eventuelt ophold på HospiceSønderjylland samt ved vores løbende kontakt med dig, håndterer vi oplysninger, der blandt andet kan opfatte:</w:t>
      </w:r>
    </w:p>
    <w:p w14:paraId="211251BB" w14:textId="77777777" w:rsidR="0035441E" w:rsidRDefault="0035441E" w:rsidP="00097B2D">
      <w:pPr>
        <w:spacing w:after="0"/>
        <w:rPr>
          <w:color w:val="000000" w:themeColor="text1"/>
        </w:rPr>
      </w:pPr>
    </w:p>
    <w:p w14:paraId="56D6450E" w14:textId="77777777" w:rsidR="0035441E" w:rsidRDefault="0035441E" w:rsidP="0035441E">
      <w:pPr>
        <w:pStyle w:val="Listeafsnit"/>
        <w:numPr>
          <w:ilvl w:val="0"/>
          <w:numId w:val="6"/>
        </w:numPr>
        <w:spacing w:after="0"/>
        <w:rPr>
          <w:color w:val="000000" w:themeColor="text1"/>
        </w:rPr>
      </w:pPr>
      <w:r>
        <w:rPr>
          <w:color w:val="000000" w:themeColor="text1"/>
        </w:rPr>
        <w:t>Navn</w:t>
      </w:r>
    </w:p>
    <w:p w14:paraId="752406EB" w14:textId="77777777" w:rsidR="0035441E" w:rsidRDefault="0035441E" w:rsidP="0035441E">
      <w:pPr>
        <w:pStyle w:val="Listeafsnit"/>
        <w:numPr>
          <w:ilvl w:val="0"/>
          <w:numId w:val="6"/>
        </w:numPr>
        <w:spacing w:after="0"/>
        <w:rPr>
          <w:color w:val="000000" w:themeColor="text1"/>
        </w:rPr>
      </w:pPr>
      <w:r>
        <w:rPr>
          <w:color w:val="000000" w:themeColor="text1"/>
        </w:rPr>
        <w:t>Adresse</w:t>
      </w:r>
    </w:p>
    <w:p w14:paraId="022A679A" w14:textId="77777777" w:rsidR="0035441E" w:rsidRDefault="0035441E" w:rsidP="0035441E">
      <w:pPr>
        <w:pStyle w:val="Listeafsnit"/>
        <w:numPr>
          <w:ilvl w:val="0"/>
          <w:numId w:val="6"/>
        </w:numPr>
        <w:spacing w:after="0"/>
        <w:rPr>
          <w:color w:val="000000" w:themeColor="text1"/>
        </w:rPr>
      </w:pPr>
      <w:r>
        <w:rPr>
          <w:color w:val="000000" w:themeColor="text1"/>
        </w:rPr>
        <w:t xml:space="preserve">Tlf. nr. </w:t>
      </w:r>
    </w:p>
    <w:p w14:paraId="2FD526BC" w14:textId="77777777" w:rsidR="0035441E" w:rsidRDefault="0035441E" w:rsidP="0035441E">
      <w:pPr>
        <w:pStyle w:val="Listeafsnit"/>
        <w:numPr>
          <w:ilvl w:val="0"/>
          <w:numId w:val="6"/>
        </w:numPr>
        <w:spacing w:after="0"/>
        <w:rPr>
          <w:color w:val="000000" w:themeColor="text1"/>
        </w:rPr>
      </w:pPr>
      <w:r>
        <w:rPr>
          <w:color w:val="000000" w:themeColor="text1"/>
        </w:rPr>
        <w:t>Mail-adresse</w:t>
      </w:r>
    </w:p>
    <w:p w14:paraId="1F3BBF16" w14:textId="77777777" w:rsidR="0035441E" w:rsidRDefault="0035441E" w:rsidP="0035441E">
      <w:pPr>
        <w:pStyle w:val="Listeafsnit"/>
        <w:numPr>
          <w:ilvl w:val="0"/>
          <w:numId w:val="6"/>
        </w:numPr>
        <w:spacing w:after="0"/>
        <w:rPr>
          <w:color w:val="000000" w:themeColor="text1"/>
        </w:rPr>
      </w:pPr>
      <w:r>
        <w:rPr>
          <w:color w:val="000000" w:themeColor="text1"/>
        </w:rPr>
        <w:t>Cpr.nr.</w:t>
      </w:r>
    </w:p>
    <w:p w14:paraId="521E6FBB" w14:textId="77777777" w:rsidR="0035441E" w:rsidRDefault="0035441E" w:rsidP="0035441E">
      <w:pPr>
        <w:pStyle w:val="Listeafsnit"/>
        <w:numPr>
          <w:ilvl w:val="0"/>
          <w:numId w:val="6"/>
        </w:numPr>
        <w:spacing w:after="0"/>
        <w:rPr>
          <w:color w:val="000000" w:themeColor="text1"/>
        </w:rPr>
      </w:pPr>
      <w:r>
        <w:rPr>
          <w:color w:val="000000" w:themeColor="text1"/>
        </w:rPr>
        <w:t>Henvisningen med indhold</w:t>
      </w:r>
    </w:p>
    <w:p w14:paraId="74B1305F" w14:textId="77777777" w:rsidR="0035441E" w:rsidRDefault="0035441E" w:rsidP="0035441E">
      <w:pPr>
        <w:pStyle w:val="Listeafsnit"/>
        <w:numPr>
          <w:ilvl w:val="0"/>
          <w:numId w:val="6"/>
        </w:numPr>
        <w:spacing w:after="0"/>
        <w:rPr>
          <w:color w:val="000000" w:themeColor="text1"/>
        </w:rPr>
      </w:pPr>
      <w:r>
        <w:rPr>
          <w:color w:val="000000" w:themeColor="text1"/>
        </w:rPr>
        <w:t>Din/dine nærmeste pårørendes kontaktoplysninger</w:t>
      </w:r>
    </w:p>
    <w:p w14:paraId="4C99ABBD" w14:textId="77777777" w:rsidR="0035441E" w:rsidRDefault="0035441E" w:rsidP="0035441E">
      <w:pPr>
        <w:spacing w:after="0"/>
        <w:rPr>
          <w:color w:val="000000" w:themeColor="text1"/>
        </w:rPr>
      </w:pPr>
    </w:p>
    <w:p w14:paraId="3E5E5BFC" w14:textId="77777777" w:rsidR="0035441E" w:rsidRDefault="0035441E" w:rsidP="0035441E">
      <w:pPr>
        <w:spacing w:after="0"/>
        <w:rPr>
          <w:color w:val="000000" w:themeColor="text1"/>
        </w:rPr>
      </w:pPr>
      <w:r>
        <w:rPr>
          <w:i/>
          <w:color w:val="000000" w:themeColor="text1"/>
        </w:rPr>
        <w:t>2.2 Formålet med behandlingen af persondata</w:t>
      </w:r>
    </w:p>
    <w:p w14:paraId="44FBA2B8" w14:textId="77777777" w:rsidR="0035441E" w:rsidRDefault="0035441E" w:rsidP="0035441E">
      <w:pPr>
        <w:spacing w:after="0"/>
        <w:rPr>
          <w:color w:val="000000" w:themeColor="text1"/>
        </w:rPr>
      </w:pPr>
      <w:r>
        <w:rPr>
          <w:color w:val="000000" w:themeColor="text1"/>
        </w:rPr>
        <w:t>Vi indsamler og opbevarer dine data i forbindelse med det formål at kunne behandle din henvisning til, og dit eventuelle ophold på HospiceSønderjylland.</w:t>
      </w:r>
    </w:p>
    <w:p w14:paraId="049E5453" w14:textId="77777777" w:rsidR="0035441E" w:rsidRDefault="0035441E" w:rsidP="0035441E">
      <w:pPr>
        <w:spacing w:after="0"/>
        <w:rPr>
          <w:color w:val="000000" w:themeColor="text1"/>
        </w:rPr>
      </w:pPr>
    </w:p>
    <w:p w14:paraId="4915A1B5" w14:textId="77777777" w:rsidR="0035441E" w:rsidRDefault="0035441E" w:rsidP="0035441E">
      <w:pPr>
        <w:spacing w:after="0"/>
        <w:rPr>
          <w:color w:val="000000" w:themeColor="text1"/>
        </w:rPr>
      </w:pPr>
    </w:p>
    <w:p w14:paraId="5DE98760" w14:textId="77777777" w:rsidR="0035441E" w:rsidRDefault="0035441E" w:rsidP="0035441E">
      <w:pPr>
        <w:spacing w:after="0"/>
        <w:rPr>
          <w:color w:val="000000" w:themeColor="text1"/>
        </w:rPr>
      </w:pPr>
      <w:r>
        <w:rPr>
          <w:i/>
          <w:color w:val="000000" w:themeColor="text1"/>
        </w:rPr>
        <w:t>2.3 Omfanget af data</w:t>
      </w:r>
    </w:p>
    <w:p w14:paraId="62FB59EB" w14:textId="77777777" w:rsidR="0035441E" w:rsidRDefault="0035441E" w:rsidP="0035441E">
      <w:pPr>
        <w:spacing w:after="0"/>
        <w:rPr>
          <w:color w:val="000000" w:themeColor="text1"/>
        </w:rPr>
      </w:pPr>
      <w:r>
        <w:rPr>
          <w:color w:val="000000" w:themeColor="text1"/>
        </w:rPr>
        <w:t>Vi indsamler, behandler og opbevarer kun de persondata, der er nødvendige i forhold til at opfylde vores fastsatte formål. Derudover kan det være bestemt ved lovgivning, hvilken type data det er nødvendigt at indsamle og opbevare for HospiceSønderjylland.</w:t>
      </w:r>
    </w:p>
    <w:p w14:paraId="5FB589B9" w14:textId="77777777" w:rsidR="0035441E" w:rsidRDefault="0035441E" w:rsidP="0035441E">
      <w:pPr>
        <w:spacing w:after="0"/>
        <w:rPr>
          <w:color w:val="000000" w:themeColor="text1"/>
        </w:rPr>
      </w:pPr>
    </w:p>
    <w:p w14:paraId="527179FD" w14:textId="77777777" w:rsidR="0035441E" w:rsidRDefault="0035441E" w:rsidP="0035441E">
      <w:pPr>
        <w:spacing w:after="0"/>
        <w:rPr>
          <w:color w:val="000000" w:themeColor="text1"/>
        </w:rPr>
      </w:pPr>
      <w:r>
        <w:rPr>
          <w:i/>
          <w:color w:val="000000" w:themeColor="text1"/>
        </w:rPr>
        <w:t>2.4 Kontrol</w:t>
      </w:r>
    </w:p>
    <w:p w14:paraId="6661BB72" w14:textId="77777777" w:rsidR="0035441E" w:rsidRDefault="0035441E" w:rsidP="0035441E">
      <w:pPr>
        <w:spacing w:after="0"/>
        <w:rPr>
          <w:color w:val="000000" w:themeColor="text1"/>
        </w:rPr>
      </w:pPr>
      <w:r>
        <w:rPr>
          <w:color w:val="000000" w:themeColor="text1"/>
        </w:rPr>
        <w:t>Vi kontrollerer, at de persondata, vi behandler om dig</w:t>
      </w:r>
      <w:r w:rsidR="009B1DB4">
        <w:rPr>
          <w:i/>
          <w:color w:val="000000" w:themeColor="text1"/>
        </w:rPr>
        <w:t>,</w:t>
      </w:r>
      <w:r w:rsidR="009B1DB4">
        <w:rPr>
          <w:color w:val="000000" w:themeColor="text1"/>
        </w:rPr>
        <w:t xml:space="preserve"> ikke er urigtige eller vildledende. Vi sørger også for at opdatere dine persondata løbende.</w:t>
      </w:r>
    </w:p>
    <w:p w14:paraId="4E60EAC4" w14:textId="77777777" w:rsidR="009B1DB4" w:rsidRDefault="009B1DB4" w:rsidP="0035441E">
      <w:pPr>
        <w:spacing w:after="0"/>
        <w:rPr>
          <w:color w:val="000000" w:themeColor="text1"/>
        </w:rPr>
      </w:pPr>
    </w:p>
    <w:p w14:paraId="771B3FAF" w14:textId="77777777" w:rsidR="009B1DB4" w:rsidRDefault="009B1DB4" w:rsidP="0035441E">
      <w:pPr>
        <w:spacing w:after="0"/>
        <w:rPr>
          <w:color w:val="000000" w:themeColor="text1"/>
        </w:rPr>
      </w:pPr>
      <w:r>
        <w:rPr>
          <w:color w:val="000000" w:themeColor="text1"/>
        </w:rPr>
        <w:t>For at sikre kvaliteten af dine data har vi fastlagt procedurer for kontrol og opdatering af dine persondata.</w:t>
      </w:r>
    </w:p>
    <w:p w14:paraId="6B671EA6" w14:textId="77777777" w:rsidR="009B1DB4" w:rsidRDefault="009B1DB4" w:rsidP="0035441E">
      <w:pPr>
        <w:spacing w:after="0"/>
        <w:rPr>
          <w:color w:val="000000" w:themeColor="text1"/>
        </w:rPr>
      </w:pPr>
    </w:p>
    <w:p w14:paraId="6E0FACBB" w14:textId="77777777" w:rsidR="009B1DB4" w:rsidRPr="009B1DB4" w:rsidRDefault="009B1DB4" w:rsidP="0035441E">
      <w:pPr>
        <w:spacing w:after="0"/>
        <w:rPr>
          <w:color w:val="000000" w:themeColor="text1"/>
          <w:sz w:val="24"/>
          <w:szCs w:val="24"/>
        </w:rPr>
      </w:pPr>
      <w:r w:rsidRPr="009B1DB4">
        <w:rPr>
          <w:i/>
          <w:color w:val="000000" w:themeColor="text1"/>
          <w:sz w:val="24"/>
          <w:szCs w:val="24"/>
        </w:rPr>
        <w:t>3. Sikkerhed</w:t>
      </w:r>
    </w:p>
    <w:p w14:paraId="6A626776" w14:textId="77777777" w:rsidR="009B1DB4" w:rsidRDefault="009B1DB4" w:rsidP="0035441E">
      <w:pPr>
        <w:spacing w:after="0"/>
        <w:rPr>
          <w:color w:val="000000" w:themeColor="text1"/>
        </w:rPr>
      </w:pPr>
      <w:r>
        <w:rPr>
          <w:color w:val="000000" w:themeColor="text1"/>
        </w:rPr>
        <w:t>For at beskytte dig mod at uvedkommende får adgang til dine persondata, opbevarer vi dem aflåst, og på computere med Region Syddanmarks adgangskontroller og under deres gældende sikkerhedsprocedurer.</w:t>
      </w:r>
    </w:p>
    <w:p w14:paraId="5C27F880" w14:textId="77777777" w:rsidR="009B1DB4" w:rsidRDefault="009B1DB4" w:rsidP="0035441E">
      <w:pPr>
        <w:spacing w:after="0"/>
        <w:rPr>
          <w:color w:val="000000" w:themeColor="text1"/>
        </w:rPr>
      </w:pPr>
    </w:p>
    <w:p w14:paraId="04753027" w14:textId="77777777" w:rsidR="009B1DB4" w:rsidRDefault="009B1DB4" w:rsidP="0035441E">
      <w:pPr>
        <w:spacing w:after="0"/>
        <w:rPr>
          <w:color w:val="000000" w:themeColor="text1"/>
        </w:rPr>
      </w:pPr>
      <w:r>
        <w:rPr>
          <w:i/>
          <w:color w:val="000000" w:themeColor="text1"/>
          <w:sz w:val="24"/>
          <w:szCs w:val="24"/>
        </w:rPr>
        <w:t>4. Videregivelse</w:t>
      </w:r>
    </w:p>
    <w:p w14:paraId="1EC4FFFE" w14:textId="1B7EABC5" w:rsidR="009B1DB4" w:rsidRDefault="009B1DB4" w:rsidP="0035441E">
      <w:pPr>
        <w:spacing w:after="0"/>
        <w:rPr>
          <w:color w:val="000000" w:themeColor="text1"/>
        </w:rPr>
      </w:pPr>
      <w:r>
        <w:rPr>
          <w:color w:val="000000" w:themeColor="text1"/>
        </w:rPr>
        <w:t>Vi videregiver kunne dine oplysninger, såfremt vi har dit samtykke dertil.</w:t>
      </w:r>
      <w:r w:rsidR="00FB7D4A">
        <w:rPr>
          <w:color w:val="000000" w:themeColor="text1"/>
        </w:rPr>
        <w:t xml:space="preserve"> </w:t>
      </w:r>
      <w:r w:rsidR="00FB7D4A">
        <w:t>Typisk er det samtykke til hjemmeplejen/primær sektor, socialrådgiver, psykolog og præst</w:t>
      </w:r>
      <w:r w:rsidR="00FB7D4A">
        <w:t>.</w:t>
      </w:r>
    </w:p>
    <w:p w14:paraId="069D731E" w14:textId="77777777" w:rsidR="009B1DB4" w:rsidRDefault="009B1DB4" w:rsidP="0035441E">
      <w:pPr>
        <w:spacing w:after="0"/>
        <w:rPr>
          <w:color w:val="000000" w:themeColor="text1"/>
        </w:rPr>
      </w:pPr>
    </w:p>
    <w:p w14:paraId="6155F015" w14:textId="77777777" w:rsidR="009B1DB4" w:rsidRDefault="00D05DA4" w:rsidP="0035441E">
      <w:pPr>
        <w:spacing w:after="0"/>
        <w:rPr>
          <w:i/>
          <w:color w:val="000000" w:themeColor="text1"/>
        </w:rPr>
      </w:pPr>
      <w:r>
        <w:rPr>
          <w:i/>
          <w:color w:val="000000" w:themeColor="text1"/>
          <w:sz w:val="24"/>
          <w:szCs w:val="24"/>
        </w:rPr>
        <w:t>5. Rettigheder</w:t>
      </w:r>
    </w:p>
    <w:p w14:paraId="38E83996" w14:textId="77777777" w:rsidR="00D05DA4" w:rsidRDefault="00D05DA4" w:rsidP="0035441E">
      <w:pPr>
        <w:spacing w:after="0"/>
        <w:rPr>
          <w:color w:val="000000" w:themeColor="text1"/>
        </w:rPr>
      </w:pPr>
      <w:r>
        <w:rPr>
          <w:i/>
          <w:color w:val="000000" w:themeColor="text1"/>
        </w:rPr>
        <w:t>5.1 Indsigtsret</w:t>
      </w:r>
    </w:p>
    <w:p w14:paraId="3FF5EECF" w14:textId="77777777" w:rsidR="00097B2D" w:rsidRDefault="00D05DA4" w:rsidP="00097B2D">
      <w:pPr>
        <w:spacing w:after="0"/>
        <w:rPr>
          <w:color w:val="000000" w:themeColor="text1"/>
        </w:rPr>
      </w:pPr>
      <w:r>
        <w:rPr>
          <w:color w:val="000000" w:themeColor="text1"/>
        </w:rPr>
        <w:t>Du kan altid få oplyst, hvilke data og hvilken kategori af personoplysninger vi behandler om dig, samt hvad formålet med behandlingen er. Du kan også få oplyst, hvor længe vi opbevarer dine persondata, og hvem der modtager data om dig.</w:t>
      </w:r>
    </w:p>
    <w:p w14:paraId="58D74155" w14:textId="77777777" w:rsidR="00D05DA4" w:rsidRDefault="00D05DA4" w:rsidP="00097B2D">
      <w:pPr>
        <w:spacing w:after="0"/>
        <w:rPr>
          <w:color w:val="000000" w:themeColor="text1"/>
        </w:rPr>
      </w:pPr>
    </w:p>
    <w:p w14:paraId="54F23451" w14:textId="77777777" w:rsidR="00D05DA4" w:rsidRDefault="00D05DA4" w:rsidP="00097B2D">
      <w:pPr>
        <w:spacing w:after="0"/>
        <w:rPr>
          <w:color w:val="000000" w:themeColor="text1"/>
        </w:rPr>
      </w:pPr>
      <w:r>
        <w:rPr>
          <w:i/>
          <w:color w:val="000000" w:themeColor="text1"/>
        </w:rPr>
        <w:t>5.2 Indsigelsesret</w:t>
      </w:r>
    </w:p>
    <w:p w14:paraId="6ACDEA7B" w14:textId="3E0E6A6A" w:rsidR="00D05DA4" w:rsidRDefault="00C02E8F" w:rsidP="00097B2D">
      <w:pPr>
        <w:spacing w:after="0"/>
        <w:rPr>
          <w:color w:val="000000" w:themeColor="text1"/>
        </w:rPr>
      </w:pPr>
      <w:r>
        <w:rPr>
          <w:color w:val="000000" w:themeColor="text1"/>
        </w:rPr>
        <w:t>Du</w:t>
      </w:r>
      <w:r w:rsidR="009E38A2">
        <w:rPr>
          <w:color w:val="000000" w:themeColor="text1"/>
        </w:rPr>
        <w:t xml:space="preserve"> </w:t>
      </w:r>
      <w:r w:rsidR="00D05DA4">
        <w:rPr>
          <w:color w:val="000000" w:themeColor="text1"/>
        </w:rPr>
        <w:t>kan til enhver tid over for hospicechefen gøre indsigelse mod, at dine personoplysninger gøres til genstand for behandling.</w:t>
      </w:r>
    </w:p>
    <w:p w14:paraId="78A94F77" w14:textId="77777777" w:rsidR="00D05DA4" w:rsidRDefault="00D05DA4" w:rsidP="00097B2D">
      <w:pPr>
        <w:spacing w:after="0"/>
        <w:rPr>
          <w:color w:val="000000" w:themeColor="text1"/>
        </w:rPr>
      </w:pPr>
    </w:p>
    <w:p w14:paraId="125A7FE5" w14:textId="77777777" w:rsidR="00D05DA4" w:rsidRDefault="00D05DA4" w:rsidP="00097B2D">
      <w:pPr>
        <w:spacing w:after="0"/>
        <w:rPr>
          <w:color w:val="000000" w:themeColor="text1"/>
        </w:rPr>
      </w:pPr>
      <w:r>
        <w:rPr>
          <w:color w:val="000000" w:themeColor="text1"/>
        </w:rPr>
        <w:t>Du skal dog være opmærksom på, at en eventuel tilbagekaldelse kan være i strid med det, at du ønsker at blive henvist til, eller have ophold på HospiceSønderjylland, og at tilbagekaldelsen i så fald kan få konsekvenser for din henvisning og eventuelle ophold.</w:t>
      </w:r>
    </w:p>
    <w:p w14:paraId="34E92AD1" w14:textId="77777777" w:rsidR="00D05DA4" w:rsidRDefault="00D05DA4" w:rsidP="00097B2D">
      <w:pPr>
        <w:spacing w:after="0"/>
        <w:rPr>
          <w:color w:val="000000" w:themeColor="text1"/>
        </w:rPr>
      </w:pPr>
    </w:p>
    <w:p w14:paraId="701C575C" w14:textId="77777777" w:rsidR="00D05DA4" w:rsidRDefault="00D05DA4" w:rsidP="00097B2D">
      <w:pPr>
        <w:spacing w:after="0"/>
        <w:rPr>
          <w:color w:val="000000" w:themeColor="text1"/>
        </w:rPr>
      </w:pPr>
      <w:r>
        <w:rPr>
          <w:i/>
          <w:color w:val="000000" w:themeColor="text1"/>
        </w:rPr>
        <w:t>5.3 Korrektionsret</w:t>
      </w:r>
    </w:p>
    <w:p w14:paraId="0A50508C" w14:textId="77777777" w:rsidR="00D05DA4" w:rsidRDefault="00D05DA4" w:rsidP="00097B2D">
      <w:pPr>
        <w:spacing w:after="0"/>
        <w:rPr>
          <w:color w:val="000000" w:themeColor="text1"/>
        </w:rPr>
      </w:pPr>
      <w:r>
        <w:rPr>
          <w:color w:val="000000" w:themeColor="text1"/>
        </w:rPr>
        <w:t>Hvis du mener, at de persondata, vi behandler om dig, er unøjagtige eller vildledende, har du ret til at få dem rettet.</w:t>
      </w:r>
    </w:p>
    <w:p w14:paraId="462EC288" w14:textId="77777777" w:rsidR="00D05DA4" w:rsidRDefault="00D05DA4" w:rsidP="00097B2D">
      <w:pPr>
        <w:spacing w:after="0"/>
        <w:rPr>
          <w:color w:val="000000" w:themeColor="text1"/>
        </w:rPr>
      </w:pPr>
    </w:p>
    <w:p w14:paraId="0AE9B3AD" w14:textId="77777777" w:rsidR="00D05DA4" w:rsidRDefault="00D05DA4" w:rsidP="00097B2D">
      <w:pPr>
        <w:spacing w:after="0"/>
        <w:rPr>
          <w:color w:val="000000" w:themeColor="text1"/>
        </w:rPr>
      </w:pPr>
      <w:r>
        <w:rPr>
          <w:i/>
          <w:color w:val="000000" w:themeColor="text1"/>
        </w:rPr>
        <w:t>5.4 Sletningsret</w:t>
      </w:r>
      <w:bookmarkStart w:id="0" w:name="_GoBack"/>
      <w:bookmarkEnd w:id="0"/>
    </w:p>
    <w:p w14:paraId="429EA646" w14:textId="79B6AFFA" w:rsidR="00D05DA4" w:rsidRDefault="00D05DA4" w:rsidP="00097B2D">
      <w:pPr>
        <w:spacing w:after="0"/>
        <w:rPr>
          <w:color w:val="000000" w:themeColor="text1"/>
        </w:rPr>
      </w:pPr>
      <w:r>
        <w:rPr>
          <w:color w:val="000000" w:themeColor="text1"/>
        </w:rPr>
        <w:t xml:space="preserve">Vi vil, efter henvisningen er modtaget, og under </w:t>
      </w:r>
      <w:r w:rsidR="00FB7D4A">
        <w:rPr>
          <w:color w:val="000000" w:themeColor="text1"/>
        </w:rPr>
        <w:t>et eventuelt ophold, og op til 10</w:t>
      </w:r>
      <w:r>
        <w:rPr>
          <w:color w:val="000000" w:themeColor="text1"/>
        </w:rPr>
        <w:t xml:space="preserve"> år efter, at hensyn til varetagelse af offentlige forpligtelser og til brug for eventuelle tvister, opbevare dine personoplysninger.</w:t>
      </w:r>
    </w:p>
    <w:p w14:paraId="5B5DAEA2" w14:textId="77777777" w:rsidR="00D05DA4" w:rsidRDefault="00D05DA4" w:rsidP="00097B2D">
      <w:pPr>
        <w:spacing w:after="0"/>
        <w:rPr>
          <w:color w:val="000000" w:themeColor="text1"/>
        </w:rPr>
      </w:pPr>
    </w:p>
    <w:p w14:paraId="34016993" w14:textId="77777777" w:rsidR="00D05DA4" w:rsidRDefault="00D05DA4" w:rsidP="00097B2D">
      <w:pPr>
        <w:spacing w:after="0"/>
        <w:rPr>
          <w:color w:val="000000" w:themeColor="text1"/>
        </w:rPr>
      </w:pPr>
      <w:r>
        <w:rPr>
          <w:color w:val="000000" w:themeColor="text1"/>
        </w:rPr>
        <w:lastRenderedPageBreak/>
        <w:t>Dine helbredsmæssige oplysninger opbevares i Regionens elektroniske patientjournal, og dine persondata opbevares i Regionens elektroniske dokumenthåndteringssystem, livslangt og i 5 år efter dødsfald.</w:t>
      </w:r>
    </w:p>
    <w:p w14:paraId="353BF562" w14:textId="77777777" w:rsidR="00D05DA4" w:rsidRDefault="00D05DA4" w:rsidP="00097B2D">
      <w:pPr>
        <w:spacing w:after="0"/>
        <w:rPr>
          <w:color w:val="000000" w:themeColor="text1"/>
        </w:rPr>
      </w:pPr>
    </w:p>
    <w:p w14:paraId="5841874B" w14:textId="77777777" w:rsidR="00D05DA4" w:rsidRPr="00D05DA4" w:rsidRDefault="00D05DA4" w:rsidP="00097B2D">
      <w:pPr>
        <w:spacing w:after="0"/>
        <w:rPr>
          <w:color w:val="000000" w:themeColor="text1"/>
        </w:rPr>
      </w:pPr>
      <w:r>
        <w:rPr>
          <w:color w:val="000000" w:themeColor="text1"/>
        </w:rPr>
        <w:t>Du kan også kontakte hospicechefen, hvis du mener, at dine persondata bliver behandlet i strid med lovgivningen eller andre retlige forpligtelser.</w:t>
      </w:r>
    </w:p>
    <w:sectPr w:rsidR="00D05DA4" w:rsidRPr="00D05DA4" w:rsidSect="006300FF">
      <w:footerReference w:type="default" r:id="rId12"/>
      <w:pgSz w:w="11906" w:h="16838"/>
      <w:pgMar w:top="1276"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628E5" w14:textId="77777777" w:rsidR="005D72E0" w:rsidRDefault="005D72E0" w:rsidP="005D72E0">
      <w:pPr>
        <w:spacing w:after="0" w:line="240" w:lineRule="auto"/>
      </w:pPr>
      <w:r>
        <w:separator/>
      </w:r>
    </w:p>
  </w:endnote>
  <w:endnote w:type="continuationSeparator" w:id="0">
    <w:p w14:paraId="7A007326" w14:textId="77777777" w:rsidR="005D72E0" w:rsidRDefault="005D72E0" w:rsidP="005D72E0">
      <w:pPr>
        <w:spacing w:after="0" w:line="240" w:lineRule="auto"/>
      </w:pPr>
      <w:r>
        <w:continuationSeparator/>
      </w:r>
    </w:p>
  </w:endnote>
  <w:endnote w:type="continuationNotice" w:id="1">
    <w:p w14:paraId="0B3E2353" w14:textId="77777777" w:rsidR="00B736AA" w:rsidRDefault="00B736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523516"/>
      <w:docPartObj>
        <w:docPartGallery w:val="Page Numbers (Bottom of Page)"/>
        <w:docPartUnique/>
      </w:docPartObj>
    </w:sdtPr>
    <w:sdtContent>
      <w:p w14:paraId="53C648C4" w14:textId="299C678D" w:rsidR="005D72E0" w:rsidRDefault="005D72E0">
        <w:pPr>
          <w:pStyle w:val="Sidefod"/>
          <w:jc w:val="right"/>
        </w:pPr>
        <w:r>
          <w:fldChar w:fldCharType="begin"/>
        </w:r>
        <w:r>
          <w:instrText>PAGE   \* MERGEFORMAT</w:instrText>
        </w:r>
        <w:r>
          <w:fldChar w:fldCharType="separate"/>
        </w:r>
        <w:r w:rsidR="00A56B9F">
          <w:rPr>
            <w:noProof/>
          </w:rPr>
          <w:t>1</w:t>
        </w:r>
        <w:r>
          <w:fldChar w:fldCharType="end"/>
        </w:r>
      </w:p>
    </w:sdtContent>
  </w:sdt>
  <w:p w14:paraId="40F7DA99" w14:textId="77777777" w:rsidR="005D72E0" w:rsidRDefault="005D72E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9BF6C" w14:textId="77777777" w:rsidR="005D72E0" w:rsidRDefault="005D72E0" w:rsidP="005D72E0">
      <w:pPr>
        <w:spacing w:after="0" w:line="240" w:lineRule="auto"/>
      </w:pPr>
      <w:r>
        <w:separator/>
      </w:r>
    </w:p>
  </w:footnote>
  <w:footnote w:type="continuationSeparator" w:id="0">
    <w:p w14:paraId="6790E99F" w14:textId="77777777" w:rsidR="005D72E0" w:rsidRDefault="005D72E0" w:rsidP="005D72E0">
      <w:pPr>
        <w:spacing w:after="0" w:line="240" w:lineRule="auto"/>
      </w:pPr>
      <w:r>
        <w:continuationSeparator/>
      </w:r>
    </w:p>
  </w:footnote>
  <w:footnote w:type="continuationNotice" w:id="1">
    <w:p w14:paraId="5DE5A49F" w14:textId="77777777" w:rsidR="00B736AA" w:rsidRDefault="00B736A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2AF"/>
    <w:multiLevelType w:val="hybridMultilevel"/>
    <w:tmpl w:val="3EBC36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320591"/>
    <w:multiLevelType w:val="hybridMultilevel"/>
    <w:tmpl w:val="5D90F6BE"/>
    <w:lvl w:ilvl="0" w:tplc="A0B25F10">
      <w:start w:val="1"/>
      <w:numFmt w:val="decimal"/>
      <w:lvlText w:val="%1."/>
      <w:lvlJc w:val="left"/>
      <w:pPr>
        <w:ind w:left="720" w:hanging="360"/>
      </w:pPr>
      <w:rPr>
        <w:rFonts w:hint="default"/>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B5C1EE0"/>
    <w:multiLevelType w:val="hybridMultilevel"/>
    <w:tmpl w:val="9B7EA98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034033F"/>
    <w:multiLevelType w:val="hybridMultilevel"/>
    <w:tmpl w:val="CCDCA162"/>
    <w:lvl w:ilvl="0" w:tplc="20FCDF58">
      <w:start w:val="1"/>
      <w:numFmt w:val="decimal"/>
      <w:lvlText w:val="%1."/>
      <w:lvlJc w:val="left"/>
      <w:pPr>
        <w:ind w:left="720" w:hanging="360"/>
      </w:pPr>
      <w:rPr>
        <w:rFonts w:hint="default"/>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88D7AE3"/>
    <w:multiLevelType w:val="hybridMultilevel"/>
    <w:tmpl w:val="96FCEF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ACC3173"/>
    <w:multiLevelType w:val="hybridMultilevel"/>
    <w:tmpl w:val="6F8CE3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FF"/>
    <w:rsid w:val="00097B2D"/>
    <w:rsid w:val="0035441E"/>
    <w:rsid w:val="005D72E0"/>
    <w:rsid w:val="006300FF"/>
    <w:rsid w:val="009B1DB4"/>
    <w:rsid w:val="009E38A2"/>
    <w:rsid w:val="00A40FA9"/>
    <w:rsid w:val="00A42A7A"/>
    <w:rsid w:val="00A56B9F"/>
    <w:rsid w:val="00B736AA"/>
    <w:rsid w:val="00C02E8F"/>
    <w:rsid w:val="00D05DA4"/>
    <w:rsid w:val="00D94AA3"/>
    <w:rsid w:val="00FB7D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F3903"/>
  <w15:chartTrackingRefBased/>
  <w15:docId w15:val="{A2510159-27B0-466E-AA7E-FFC42C93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300FF"/>
    <w:pPr>
      <w:ind w:left="720"/>
      <w:contextualSpacing/>
    </w:pPr>
  </w:style>
  <w:style w:type="character" w:styleId="Hyperlink">
    <w:name w:val="Hyperlink"/>
    <w:basedOn w:val="Standardskrifttypeiafsnit"/>
    <w:uiPriority w:val="99"/>
    <w:unhideWhenUsed/>
    <w:rsid w:val="00097B2D"/>
    <w:rPr>
      <w:color w:val="0563C1" w:themeColor="hyperlink"/>
      <w:u w:val="single"/>
    </w:rPr>
  </w:style>
  <w:style w:type="paragraph" w:styleId="Sidehoved">
    <w:name w:val="header"/>
    <w:basedOn w:val="Normal"/>
    <w:link w:val="SidehovedTegn"/>
    <w:uiPriority w:val="99"/>
    <w:unhideWhenUsed/>
    <w:rsid w:val="005D72E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D72E0"/>
  </w:style>
  <w:style w:type="paragraph" w:styleId="Sidefod">
    <w:name w:val="footer"/>
    <w:basedOn w:val="Normal"/>
    <w:link w:val="SidefodTegn"/>
    <w:uiPriority w:val="99"/>
    <w:unhideWhenUsed/>
    <w:rsid w:val="005D72E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D72E0"/>
  </w:style>
  <w:style w:type="paragraph" w:styleId="Markeringsbobletekst">
    <w:name w:val="Balloon Text"/>
    <w:basedOn w:val="Normal"/>
    <w:link w:val="MarkeringsbobletekstTegn"/>
    <w:uiPriority w:val="99"/>
    <w:semiHidden/>
    <w:unhideWhenUsed/>
    <w:rsid w:val="00A42A7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42A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st.borger.dk/?logon=borger&amp;function=inbox&amp;mailboxid=2879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E5C9DC3C88178408C3B2B7B07CCD841" ma:contentTypeVersion="2" ma:contentTypeDescription="Opret et nyt dokument." ma:contentTypeScope="" ma:versionID="5485e11baad28bfe1d5a87385c60393b">
  <xsd:schema xmlns:xsd="http://www.w3.org/2001/XMLSchema" xmlns:xs="http://www.w3.org/2001/XMLSchema" xmlns:p="http://schemas.microsoft.com/office/2006/metadata/properties" xmlns:ns2="0ad45bc7-11d3-4e47-bbed-b58f3979899c" targetNamespace="http://schemas.microsoft.com/office/2006/metadata/properties" ma:root="true" ma:fieldsID="63a9eac330d717c02e54ca4c8cdd867d" ns2:_="">
    <xsd:import namespace="0ad45bc7-11d3-4e47-bbed-b58f3979899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45bc7-11d3-4e47-bbed-b58f3979899c"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ad45bc7-11d3-4e47-bbed-b58f3979899c">
      <UserInfo>
        <DisplayName>Malene Katborg</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1A20F-AC31-4176-B3C6-BC1FBA384FF7}">
  <ds:schemaRefs>
    <ds:schemaRef ds:uri="http://schemas.microsoft.com/sharepoint/v3/contenttype/forms"/>
  </ds:schemaRefs>
</ds:datastoreItem>
</file>

<file path=customXml/itemProps2.xml><?xml version="1.0" encoding="utf-8"?>
<ds:datastoreItem xmlns:ds="http://schemas.openxmlformats.org/officeDocument/2006/customXml" ds:itemID="{882FD06C-D307-45B2-9559-4577F938C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d45bc7-11d3-4e47-bbed-b58f39798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BD91DA-DE56-47A5-90FF-F4CF04ADF55E}">
  <ds:schemaRefs>
    <ds:schemaRef ds:uri="http://schemas.microsoft.com/office/2006/metadata/properties"/>
    <ds:schemaRef ds:uri="http://schemas.microsoft.com/office/infopath/2007/PartnerControls"/>
    <ds:schemaRef ds:uri="0ad45bc7-11d3-4e47-bbed-b58f3979899c"/>
  </ds:schemaRefs>
</ds:datastoreItem>
</file>

<file path=customXml/itemProps4.xml><?xml version="1.0" encoding="utf-8"?>
<ds:datastoreItem xmlns:ds="http://schemas.openxmlformats.org/officeDocument/2006/customXml" ds:itemID="{5437FAB5-48D5-4FB4-802A-A7DB541FF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3572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Carstensen</dc:creator>
  <cp:keywords/>
  <dc:description/>
  <cp:lastModifiedBy>Jette Carstensen</cp:lastModifiedBy>
  <cp:revision>2</cp:revision>
  <cp:lastPrinted>2020-03-26T12:26:00Z</cp:lastPrinted>
  <dcterms:created xsi:type="dcterms:W3CDTF">2020-03-26T12:43:00Z</dcterms:created>
  <dcterms:modified xsi:type="dcterms:W3CDTF">2020-03-26T12:43:00Z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0x0101006E5C9DC3C88178408C3B2B7B07CCD841</vt:lpwstr>
  </property>
</Properties>
</file>